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BB" w:rsidRDefault="00AF49BB" w:rsidP="00AF49BB">
      <w:pPr>
        <w:spacing w:after="0" w:line="240" w:lineRule="auto"/>
        <w:ind w:right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Личностные, метапредметные и предметные результаты освоения учебного предмета.</w:t>
      </w:r>
    </w:p>
    <w:p w:rsid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Личностные результаты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В ценностно-эстетической сфере</w:t>
      </w: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 xml:space="preserve"> у второклассника будет формироваться: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эмоционально-ценностное отношение к окружающему миру (семье, Родине, природе, людям);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толерантное принятие разнообразия культурных явлений, национальных ценностей и духовных традиций;</w:t>
      </w:r>
    </w:p>
    <w:p w:rsidR="00AF49BB" w:rsidRPr="00C41A05" w:rsidRDefault="00AF49BB" w:rsidP="00C41A05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В познавательной сфере</w:t>
      </w: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 xml:space="preserve"> у второклассника будет развиваться: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способность к художественному познанию мира;</w:t>
      </w:r>
    </w:p>
    <w:p w:rsidR="00AF49BB" w:rsidRPr="00C41A05" w:rsidRDefault="00AF49BB" w:rsidP="00C41A05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применять полученные знания в собственной художественно-творческой деятельности.</w:t>
      </w:r>
    </w:p>
    <w:p w:rsidR="00AF49BB" w:rsidRPr="00AF49BB" w:rsidRDefault="00AF49BB" w:rsidP="00AF49BB">
      <w:pPr>
        <w:spacing w:after="0"/>
        <w:ind w:left="360" w:hanging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В трудовой сфере</w:t>
      </w: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 xml:space="preserve"> у второклассника будут формироваться: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AF49BB" w:rsidRPr="00C41A05" w:rsidRDefault="00AF49BB" w:rsidP="00C41A05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стремление использовать художественные умения для создания красивых вещей или их украшения.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Метапредметные результаты</w:t>
      </w:r>
    </w:p>
    <w:p w:rsidR="00AF49BB" w:rsidRPr="00AF49BB" w:rsidRDefault="00AF49BB" w:rsidP="00AF49BB">
      <w:pPr>
        <w:spacing w:after="0"/>
        <w:ind w:left="360" w:hanging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 второклассника продолжится формирование: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умения видеть и воспринимать проявления художественной культуры в окружающей жизни (техника, музеи, архитектура, дизайн, скульптура и др.)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желания общаться с искусством, участвовать в обсуждении содержания и выразительных средств произведений искусства;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обогащения ключевых компетенций художественно-эстетическим содержанием;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мотивации 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AF49BB" w:rsidRPr="00C41A05" w:rsidRDefault="00AF49BB" w:rsidP="00C41A05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способности оценивать результаты художественно-творческой деятельности, собственной и одноклассников.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Предметные результаты</w:t>
      </w:r>
    </w:p>
    <w:p w:rsidR="00AF49BB" w:rsidRPr="00AF49BB" w:rsidRDefault="00AF49BB" w:rsidP="00AF49BB">
      <w:pPr>
        <w:spacing w:after="0"/>
        <w:ind w:left="360" w:hanging="36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 второклассника продолжаются процессы: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формирование первоначальных представлений о роли изобразительного искусства в жизни и духовно-нравственном развитии человека;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овладения практическими умениями и навыками в восприятии, анализе и оценке произведений искусства;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 xml:space="preserve">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</w:t>
      </w: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базирующихся на ИКТ (цифровая фотография, видеозапись, элементы мультипликации и пр.);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AF49BB" w:rsidRPr="00AF49BB" w:rsidRDefault="00AF49BB" w:rsidP="00AF49BB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развития навыков сотрудничества с товарищами в процессе совместного воплощения общего замысла.</w:t>
      </w:r>
    </w:p>
    <w:p w:rsidR="00AF49BB" w:rsidRDefault="00AF49BB" w:rsidP="00AF49BB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F49BB" w:rsidRDefault="00AF49BB" w:rsidP="00AF49BB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F49BB" w:rsidRDefault="00AF49BB" w:rsidP="00AF49BB">
      <w:pPr>
        <w:keepNext/>
        <w:autoSpaceDE w:val="0"/>
        <w:autoSpaceDN w:val="0"/>
        <w:adjustRightInd w:val="0"/>
        <w:spacing w:before="60" w:after="0" w:line="264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96B62">
        <w:rPr>
          <w:rFonts w:ascii="Times New Roman" w:hAnsi="Times New Roman"/>
          <w:sz w:val="24"/>
          <w:szCs w:val="24"/>
        </w:rPr>
        <w:t xml:space="preserve">                      </w:t>
      </w:r>
      <w:r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Планируемые результаты подготовки обучающихся.</w:t>
      </w:r>
    </w:p>
    <w:p w:rsidR="00AF49BB" w:rsidRDefault="00AF49BB" w:rsidP="00AF49BB">
      <w:pPr>
        <w:keepNext/>
        <w:autoSpaceDE w:val="0"/>
        <w:autoSpaceDN w:val="0"/>
        <w:adjustRightInd w:val="0"/>
        <w:spacing w:before="60" w:after="0" w:line="264" w:lineRule="auto"/>
        <w:ind w:firstLine="3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F49BB" w:rsidRPr="00AF49BB" w:rsidRDefault="00AF49BB" w:rsidP="00AF49BB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Раздел №1 «Чем и как работает художник?»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Знать: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чем и как работает художник;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как рисовать красками, мелками, тушью, гуашью;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как работать кистью;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как работать с пластилином;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что такое аппликация;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что такое цветовой круг;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что такое композиция.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Уметь: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рисовать красками, мелками, тушью, гуашью;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правильно работать кисточкой;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пользоваться пластилином;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выполнять аппликацию;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составлять простые цвета.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Развивать: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смешивать краски;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понимать красоту природы;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память, воображение;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сгибания, разрезания и склеивания бумаги.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Воспитывать: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любовь к Родине, к природе;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чувство прекрасного;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бережное отношение к произведениям искусства, к материалам и инструментам.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F49BB" w:rsidRPr="00AF49BB" w:rsidRDefault="00AF49BB" w:rsidP="00AF49BB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Раздел №2 «Реальность и фантазия»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Знать: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кто такой Мастер Изображения, Мастер Украшения, Мастер Постройки;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знать природные формы.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Уметь: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всматриваться, видеть, быть наблюдательным;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работать с бумагой и ножницами;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рисовать гуашью, тушью, мелками.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Развивать: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фантазировать, видеть красоту в природе;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наблюдательность;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моделировать и конструировать;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работать в группе, паре.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Воспитывать: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любовь к Родине;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любовь к природе, чувство прекрасного;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бережное отношение к произведениям искусства;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бережное отношение к материалам и инструментам;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слушать;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аккуратность и добросовестность при выполнении заданного;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самостоятельность при выполнении работы.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F49BB" w:rsidRPr="00AF49BB" w:rsidRDefault="00AF49BB" w:rsidP="00AF49BB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Раздел №3 «О чём говорит искусство?»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Знать: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как Мастер Изображения, Мастер Украшения, Мастер Постройки выражает человеческие мысли и чувства;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как могут говорить украшения;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как выразить характер человека через украшения;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Уметь: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изображать животных весёлыми, стремительными, угрожающими;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изображать противоположных по характеру сказочных героев;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изображать контрастные состояния природы;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выражать намерение человека через украшение;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Развивать: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создавать композицию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фантазировать, видеть красоту в природе;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наблюдательность;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моделировать и конструировать;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работать в группе, паре.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Воспитывать: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любовь к Родине, к природе;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чувство прекрасного;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бережное отношение к произведениям искусства;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 xml:space="preserve"> бережное отношение к материалам и инструментам;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слушать;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аккуратность и добросовестность при выполнении заданий;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самостоятельность при выполнении работы.</w:t>
      </w:r>
    </w:p>
    <w:p w:rsidR="00AF49BB" w:rsidRPr="00AF49BB" w:rsidRDefault="00AF49BB" w:rsidP="00AF49BB">
      <w:pPr>
        <w:spacing w:after="0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F49BB" w:rsidRPr="00AF49BB" w:rsidRDefault="00AF49BB" w:rsidP="00AF49BB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Раздел №4 « Как говорит искусство?»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Знать: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о чём может говорить искусство;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средства выразительности: цвета, линии, ритм пятен и линий, пропорции;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зачем нужны эти средства художнику;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тёплые и холодные цвета;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что такое ритм и движение пятен;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что такое характер линий.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Уметь: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актуализировать знания о цвете;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актуализировать знания о способах выражения художником настроения;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использовать тёплые и холодные цвета;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использовать ритм и движение пятен;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использовать характер линий.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Развивать: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создавать композицию;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фантазировать, видеть красоту в природе;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наблюдательность;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моделировать и конструировать;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работать в группе, паре.</w:t>
      </w:r>
    </w:p>
    <w:p w:rsidR="00AF49BB" w:rsidRPr="00AF49BB" w:rsidRDefault="00AF49BB" w:rsidP="00AF49BB">
      <w:pPr>
        <w:spacing w:after="0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b/>
          <w:sz w:val="24"/>
          <w:szCs w:val="28"/>
          <w:lang w:eastAsia="ru-RU"/>
        </w:rPr>
        <w:t>Воспитывать: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любовь к Родине;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любовь к природе, чувство прекрасного;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бережное отношение к произведениям искусства;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бережное отношение к материалам и инструментам;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умение слушать;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аккуратность и добросовестность при выполнении заданного;</w:t>
      </w:r>
    </w:p>
    <w:p w:rsidR="00AF49BB" w:rsidRPr="00AF49BB" w:rsidRDefault="00AF49BB" w:rsidP="00AF49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F49BB">
        <w:rPr>
          <w:rFonts w:ascii="Times New Roman" w:eastAsia="Times New Roman" w:hAnsi="Times New Roman"/>
          <w:sz w:val="24"/>
          <w:szCs w:val="28"/>
          <w:lang w:eastAsia="ru-RU"/>
        </w:rPr>
        <w:t>самостоятельность при выполнении работы.</w:t>
      </w:r>
    </w:p>
    <w:p w:rsidR="00AF49BB" w:rsidRDefault="00AF49BB" w:rsidP="00AF49BB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AF49BB" w:rsidRDefault="00AF49BB" w:rsidP="00AF49BB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</w:t>
      </w:r>
    </w:p>
    <w:p w:rsidR="00AF49BB" w:rsidRDefault="00AF49BB" w:rsidP="00AF49BB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                  </w:t>
      </w:r>
      <w:r w:rsidRPr="00396B6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Содержание тем учебного курса.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b/>
          <w:sz w:val="24"/>
          <w:szCs w:val="24"/>
          <w:lang w:eastAsia="ru-RU"/>
        </w:rPr>
        <w:t>Чем и как работают художники (8 часов)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Три основные краски –красная, синяя, желтая.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Пять красок — все богатство цвета и тона.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Выразительные возможности аппликации.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Выразительные возможности графических материалов.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Выразительность материалов для работы в объеме.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Выразительные возможности бумаги.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Для художника любой материал может стать выразительным (обобщение темы).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b/>
          <w:sz w:val="24"/>
          <w:szCs w:val="24"/>
          <w:lang w:eastAsia="ru-RU"/>
        </w:rPr>
        <w:t>Реальность и фантазия (7 часов)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Изображение и реальность.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Изображение и фантазия.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Украшение и реальность.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Украшение и фантазия.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Постройка и реальность.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Постройка и фантазия.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чём говорит искусство </w:t>
      </w:r>
      <w:r w:rsidR="00C41A05">
        <w:rPr>
          <w:rFonts w:ascii="Times New Roman" w:eastAsia="Times New Roman" w:hAnsi="Times New Roman"/>
          <w:b/>
          <w:sz w:val="24"/>
          <w:szCs w:val="24"/>
          <w:lang w:eastAsia="ru-RU"/>
        </w:rPr>
        <w:t>(10</w:t>
      </w:r>
      <w:r w:rsidRPr="00C41A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Выражение характера изображаемых животных.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Выражение характера человека в изображении: мужской образ.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Выражение характера человека в изображении: женский образ.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Образ человека и его характер, выраженный в объеме.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Изображение природы в различных состояниях.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Выражение характера человека через украшение.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Выражение намерений через украшение.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 говорит искусство </w:t>
      </w:r>
      <w:r w:rsidR="00C41A05">
        <w:rPr>
          <w:rFonts w:ascii="Times New Roman" w:eastAsia="Times New Roman" w:hAnsi="Times New Roman"/>
          <w:b/>
          <w:sz w:val="24"/>
          <w:szCs w:val="24"/>
          <w:lang w:eastAsia="ru-RU"/>
        </w:rPr>
        <w:t>(9</w:t>
      </w:r>
      <w:r w:rsidRPr="00C41A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часов)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Цвет как средство выражения. Теплые и холодные цвета. Борьба теплого и холодного.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Цвет как средство выражения: тихие (глухие) и звонкие цвета.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Линия как средство выражения: ритм линий.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Линия как средство выражения: характер линий.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Ритм пятен как средство выражения.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Пропорции выражают характер.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Ритм линий и пятен, цвет, пропорции — средства выразительности.</w:t>
      </w:r>
    </w:p>
    <w:p w:rsidR="00AF49BB" w:rsidRPr="00C41A05" w:rsidRDefault="00AF49BB" w:rsidP="00AF49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1A05">
        <w:rPr>
          <w:rFonts w:ascii="Times New Roman" w:eastAsia="Times New Roman" w:hAnsi="Times New Roman"/>
          <w:sz w:val="24"/>
          <w:szCs w:val="24"/>
          <w:lang w:eastAsia="ru-RU"/>
        </w:rPr>
        <w:t>Обобщающий урок года.</w:t>
      </w:r>
    </w:p>
    <w:p w:rsidR="00AF49BB" w:rsidRPr="00C41A05" w:rsidRDefault="00AF49BB" w:rsidP="00AF49BB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  <w:bookmarkStart w:id="0" w:name="_GoBack"/>
      <w:bookmarkEnd w:id="0"/>
    </w:p>
    <w:p w:rsidR="00AF49BB" w:rsidRPr="00AF49BB" w:rsidRDefault="00AF49BB" w:rsidP="00AF49BB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0E5FD7" w:rsidRDefault="000E5FD7"/>
    <w:sectPr w:rsidR="000E5FD7" w:rsidSect="00C41A05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E8" w:rsidRDefault="00EB77E8" w:rsidP="00C41A05">
      <w:pPr>
        <w:spacing w:after="0" w:line="240" w:lineRule="auto"/>
      </w:pPr>
      <w:r>
        <w:separator/>
      </w:r>
    </w:p>
  </w:endnote>
  <w:endnote w:type="continuationSeparator" w:id="0">
    <w:p w:rsidR="00EB77E8" w:rsidRDefault="00EB77E8" w:rsidP="00C4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407228"/>
      <w:docPartObj>
        <w:docPartGallery w:val="Page Numbers (Bottom of Page)"/>
        <w:docPartUnique/>
      </w:docPartObj>
    </w:sdtPr>
    <w:sdtContent>
      <w:p w:rsidR="00C41A05" w:rsidRDefault="00C41A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7E8">
          <w:rPr>
            <w:noProof/>
          </w:rPr>
          <w:t>2</w:t>
        </w:r>
        <w:r>
          <w:fldChar w:fldCharType="end"/>
        </w:r>
      </w:p>
    </w:sdtContent>
  </w:sdt>
  <w:p w:rsidR="00C41A05" w:rsidRDefault="00C41A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E8" w:rsidRDefault="00EB77E8" w:rsidP="00C41A05">
      <w:pPr>
        <w:spacing w:after="0" w:line="240" w:lineRule="auto"/>
      </w:pPr>
      <w:r>
        <w:separator/>
      </w:r>
    </w:p>
  </w:footnote>
  <w:footnote w:type="continuationSeparator" w:id="0">
    <w:p w:rsidR="00EB77E8" w:rsidRDefault="00EB77E8" w:rsidP="00C4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B91E0A"/>
    <w:multiLevelType w:val="hybridMultilevel"/>
    <w:tmpl w:val="450688A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BB"/>
    <w:rsid w:val="000E5FD7"/>
    <w:rsid w:val="003D7EC5"/>
    <w:rsid w:val="006B6619"/>
    <w:rsid w:val="00AF49BB"/>
    <w:rsid w:val="00C41A05"/>
    <w:rsid w:val="00E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A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4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A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A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4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A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2016-09-11T13:05:00Z</cp:lastPrinted>
  <dcterms:created xsi:type="dcterms:W3CDTF">2016-09-11T11:50:00Z</dcterms:created>
  <dcterms:modified xsi:type="dcterms:W3CDTF">2016-09-11T13:05:00Z</dcterms:modified>
</cp:coreProperties>
</file>